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EE142" w14:textId="77777777" w:rsidR="00201AC2" w:rsidRPr="001A40E2" w:rsidRDefault="004853AD" w:rsidP="00201AC2">
      <w:pPr>
        <w:spacing w:after="180"/>
        <w:rPr>
          <w:b/>
          <w:sz w:val="44"/>
          <w:szCs w:val="44"/>
        </w:rPr>
      </w:pPr>
      <w:r>
        <w:rPr>
          <w:b/>
          <w:sz w:val="44"/>
          <w:szCs w:val="44"/>
        </w:rPr>
        <w:t>Filtering a mixture</w:t>
      </w:r>
    </w:p>
    <w:p w14:paraId="41648502" w14:textId="77777777" w:rsidR="00201AC2" w:rsidRDefault="00201AC2" w:rsidP="00201AC2">
      <w:pPr>
        <w:spacing w:after="180"/>
      </w:pPr>
    </w:p>
    <w:p w14:paraId="484F6402" w14:textId="77777777" w:rsidR="004853AD" w:rsidRDefault="004853AD" w:rsidP="00201AC2">
      <w:pPr>
        <w:spacing w:after="180"/>
      </w:pPr>
      <w:r>
        <w:t>A suspension of a red insoluble powder is mixed with a clear yellow solution. The mixture is filtered.</w:t>
      </w:r>
    </w:p>
    <w:p w14:paraId="28BC891A" w14:textId="77777777" w:rsidR="004853AD" w:rsidRDefault="004853AD" w:rsidP="00201AC2">
      <w:pPr>
        <w:spacing w:after="180"/>
      </w:pPr>
      <w:r w:rsidRPr="004853AD">
        <w:rPr>
          <w:noProof/>
        </w:rPr>
        <w:drawing>
          <wp:inline distT="0" distB="0" distL="0" distR="0" wp14:anchorId="31478F42" wp14:editId="214F9312">
            <wp:extent cx="1747516" cy="2281189"/>
            <wp:effectExtent l="0" t="0" r="5715" b="5080"/>
            <wp:docPr id="238" name="Picture 237">
              <a:extLst xmlns:a="http://schemas.openxmlformats.org/drawingml/2006/main">
                <a:ext uri="{FF2B5EF4-FFF2-40B4-BE49-F238E27FC236}">
                  <a16:creationId xmlns:a16="http://schemas.microsoft.com/office/drawing/2014/main" id="{3E1545DF-D33E-4839-A467-B6FE6AC5DD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Picture 237">
                      <a:extLst>
                        <a:ext uri="{FF2B5EF4-FFF2-40B4-BE49-F238E27FC236}">
                          <a16:creationId xmlns:a16="http://schemas.microsoft.com/office/drawing/2014/main" id="{3E1545DF-D33E-4839-A467-B6FE6AC5DD11}"/>
                        </a:ext>
                      </a:extLst>
                    </pic:cNvPr>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1747516" cy="2281189"/>
                    </a:xfrm>
                    <a:prstGeom prst="rect">
                      <a:avLst/>
                    </a:prstGeom>
                  </pic:spPr>
                </pic:pic>
              </a:graphicData>
            </a:graphic>
          </wp:inline>
        </w:drawing>
      </w:r>
    </w:p>
    <w:p w14:paraId="63E48542" w14:textId="0A19A42D" w:rsidR="004853AD" w:rsidRDefault="004853AD" w:rsidP="00201AC2">
      <w:pPr>
        <w:pStyle w:val="ListParagraph"/>
        <w:numPr>
          <w:ilvl w:val="0"/>
          <w:numId w:val="3"/>
        </w:numPr>
        <w:spacing w:after="180"/>
        <w:ind w:left="567" w:hanging="567"/>
        <w:contextualSpacing w:val="0"/>
      </w:pPr>
      <w:r>
        <w:t>What will the filtrate look like?</w:t>
      </w:r>
    </w:p>
    <w:p w14:paraId="50D91482" w14:textId="14BC0920" w:rsidR="004853AD" w:rsidRDefault="004853AD" w:rsidP="00605C5B">
      <w:pPr>
        <w:spacing w:after="180"/>
        <w:ind w:firstLine="567"/>
      </w:pPr>
      <w:r w:rsidRPr="00605C5B">
        <w:t>A</w:t>
      </w:r>
      <w:r>
        <w:tab/>
      </w:r>
      <w:r w:rsidR="00605C5B">
        <w:tab/>
      </w:r>
      <w:r>
        <w:t>clear and colourless</w:t>
      </w:r>
    </w:p>
    <w:p w14:paraId="32F4AFC5" w14:textId="0CB6BBA3" w:rsidR="004853AD" w:rsidRDefault="004853AD" w:rsidP="00605C5B">
      <w:pPr>
        <w:spacing w:after="180"/>
        <w:ind w:firstLine="567"/>
      </w:pPr>
      <w:r w:rsidRPr="00605C5B">
        <w:t>B</w:t>
      </w:r>
      <w:r w:rsidRPr="00605C5B">
        <w:tab/>
      </w:r>
      <w:r w:rsidR="00605C5B">
        <w:tab/>
      </w:r>
      <w:r>
        <w:t>clear yellow</w:t>
      </w:r>
      <w:r>
        <w:tab/>
      </w:r>
    </w:p>
    <w:p w14:paraId="7007EBA9" w14:textId="594919BB" w:rsidR="004853AD" w:rsidRDefault="004853AD" w:rsidP="00605C5B">
      <w:pPr>
        <w:spacing w:after="180"/>
        <w:ind w:firstLine="567"/>
      </w:pPr>
      <w:r w:rsidRPr="00605C5B">
        <w:t>C</w:t>
      </w:r>
      <w:r w:rsidRPr="00605C5B">
        <w:tab/>
      </w:r>
      <w:r w:rsidR="00605C5B">
        <w:tab/>
      </w:r>
      <w:r>
        <w:t>cloudy red</w:t>
      </w:r>
      <w:r>
        <w:tab/>
      </w:r>
    </w:p>
    <w:p w14:paraId="7AE89D17" w14:textId="646CF9A4" w:rsidR="004853AD" w:rsidRDefault="004853AD" w:rsidP="00605C5B">
      <w:pPr>
        <w:spacing w:after="180"/>
        <w:ind w:firstLine="567"/>
      </w:pPr>
      <w:r w:rsidRPr="00605C5B">
        <w:t>D</w:t>
      </w:r>
      <w:r w:rsidR="00605C5B" w:rsidRPr="00605C5B">
        <w:tab/>
      </w:r>
      <w:r>
        <w:tab/>
        <w:t>clear orange</w:t>
      </w:r>
    </w:p>
    <w:p w14:paraId="3E9A0575"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35D03644" w14:textId="1C9F70BA"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C42192">
        <w:rPr>
          <w:i/>
          <w:sz w:val="18"/>
          <w:szCs w:val="18"/>
        </w:rPr>
        <w:t xml:space="preserve">CPS: Particles and </w:t>
      </w:r>
      <w:r w:rsidR="00AC0C91">
        <w:rPr>
          <w:i/>
          <w:sz w:val="18"/>
          <w:szCs w:val="18"/>
        </w:rPr>
        <w:t>structure</w:t>
      </w:r>
      <w:r w:rsidR="0007651D">
        <w:rPr>
          <w:i/>
          <w:sz w:val="18"/>
          <w:szCs w:val="18"/>
        </w:rPr>
        <w:t xml:space="preserve">&gt; Topic </w:t>
      </w:r>
      <w:r w:rsidR="00C42192">
        <w:rPr>
          <w:i/>
          <w:sz w:val="18"/>
          <w:szCs w:val="18"/>
        </w:rPr>
        <w:t xml:space="preserve">CPS1: </w:t>
      </w:r>
      <w:r w:rsidR="00A44BFC">
        <w:rPr>
          <w:i/>
          <w:sz w:val="18"/>
          <w:szCs w:val="18"/>
        </w:rPr>
        <w:t>Substances and mixtures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C42192">
        <w:rPr>
          <w:i/>
          <w:sz w:val="18"/>
          <w:szCs w:val="18"/>
        </w:rPr>
        <w:t>CPS1.</w:t>
      </w:r>
      <w:r w:rsidR="00F91806">
        <w:rPr>
          <w:i/>
          <w:sz w:val="18"/>
          <w:szCs w:val="18"/>
        </w:rPr>
        <w:t>2</w:t>
      </w:r>
      <w:r w:rsidR="006F3279" w:rsidRPr="00CA4B46">
        <w:rPr>
          <w:i/>
          <w:sz w:val="18"/>
          <w:szCs w:val="18"/>
        </w:rPr>
        <w:t xml:space="preserve">: </w:t>
      </w:r>
      <w:r w:rsidR="00C42192">
        <w:rPr>
          <w:i/>
          <w:sz w:val="18"/>
          <w:szCs w:val="18"/>
        </w:rPr>
        <w:t>Particles in solutions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F96F6B5" w14:textId="77777777" w:rsidTr="00323334">
        <w:tc>
          <w:tcPr>
            <w:tcW w:w="12021" w:type="dxa"/>
            <w:shd w:val="clear" w:color="auto" w:fill="FABF8F" w:themeFill="accent6" w:themeFillTint="99"/>
          </w:tcPr>
          <w:p w14:paraId="0FBEA39A" w14:textId="1F89A71C"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9C3837">
              <w:rPr>
                <w:b/>
                <w:sz w:val="40"/>
                <w:szCs w:val="40"/>
              </w:rPr>
              <w:t>question</w:t>
            </w:r>
          </w:p>
        </w:tc>
      </w:tr>
      <w:tr w:rsidR="006F3279" w14:paraId="2D7770EF" w14:textId="77777777" w:rsidTr="00323334">
        <w:tc>
          <w:tcPr>
            <w:tcW w:w="12021" w:type="dxa"/>
            <w:shd w:val="clear" w:color="auto" w:fill="FBD4B4" w:themeFill="accent6" w:themeFillTint="66"/>
          </w:tcPr>
          <w:p w14:paraId="7D833439" w14:textId="77777777" w:rsidR="006F3279" w:rsidRPr="00CA4B46" w:rsidRDefault="004853AD" w:rsidP="006F3279">
            <w:pPr>
              <w:spacing w:after="60"/>
              <w:ind w:left="1304"/>
              <w:rPr>
                <w:b/>
                <w:sz w:val="40"/>
                <w:szCs w:val="40"/>
              </w:rPr>
            </w:pPr>
            <w:r>
              <w:rPr>
                <w:b/>
                <w:sz w:val="40"/>
                <w:szCs w:val="40"/>
              </w:rPr>
              <w:t>Filtering a mixture</w:t>
            </w:r>
          </w:p>
        </w:tc>
      </w:tr>
    </w:tbl>
    <w:p w14:paraId="5A344EF9" w14:textId="77777777" w:rsidR="006F3279" w:rsidRPr="006F3279" w:rsidRDefault="006F3279" w:rsidP="00E172C6">
      <w:pPr>
        <w:spacing w:after="180"/>
        <w:rPr>
          <w:b/>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2FA4F14A" w14:textId="77777777" w:rsidTr="003F16F9">
        <w:trPr>
          <w:trHeight w:val="340"/>
        </w:trPr>
        <w:tc>
          <w:tcPr>
            <w:tcW w:w="2196" w:type="dxa"/>
          </w:tcPr>
          <w:p w14:paraId="23C6919B" w14:textId="7DAD4FD4" w:rsidR="003F16F9" w:rsidRDefault="003F16F9" w:rsidP="00B75483">
            <w:pPr>
              <w:spacing w:before="60" w:after="60"/>
            </w:pPr>
            <w:r>
              <w:t xml:space="preserve">Learning </w:t>
            </w:r>
            <w:r w:rsidR="009C3837">
              <w:t>focus:</w:t>
            </w:r>
          </w:p>
        </w:tc>
        <w:tc>
          <w:tcPr>
            <w:tcW w:w="6820" w:type="dxa"/>
          </w:tcPr>
          <w:p w14:paraId="13CCB769" w14:textId="77777777" w:rsidR="003F16F9" w:rsidRDefault="00C42192" w:rsidP="0007651D">
            <w:pPr>
              <w:spacing w:before="60" w:after="60"/>
            </w:pPr>
            <w:r w:rsidRPr="00C42192">
              <w:t>Understand how a particle model of matter can be used to describe and explain solutions.</w:t>
            </w:r>
          </w:p>
        </w:tc>
      </w:tr>
      <w:tr w:rsidR="003F16F9" w14:paraId="1646EAC1" w14:textId="77777777" w:rsidTr="003F16F9">
        <w:trPr>
          <w:trHeight w:val="340"/>
        </w:trPr>
        <w:tc>
          <w:tcPr>
            <w:tcW w:w="2196" w:type="dxa"/>
          </w:tcPr>
          <w:p w14:paraId="65C97BEC" w14:textId="77777777" w:rsidR="003F16F9" w:rsidRDefault="00B75483" w:rsidP="003F16F9">
            <w:pPr>
              <w:spacing w:before="60" w:after="60"/>
            </w:pPr>
            <w:r>
              <w:t>Observable learning outcome</w:t>
            </w:r>
            <w:r w:rsidR="003F16F9">
              <w:t>:</w:t>
            </w:r>
          </w:p>
        </w:tc>
        <w:tc>
          <w:tcPr>
            <w:tcW w:w="6820" w:type="dxa"/>
          </w:tcPr>
          <w:p w14:paraId="7DA3F6FB" w14:textId="77777777" w:rsidR="003F16F9" w:rsidRPr="00A50C9C" w:rsidRDefault="004853AD" w:rsidP="0007651D">
            <w:pPr>
              <w:spacing w:before="60" w:after="60"/>
              <w:rPr>
                <w:b/>
              </w:rPr>
            </w:pPr>
            <w:r w:rsidRPr="004853AD">
              <w:t>Predict and explain the filtrate and residue when a mixture (suspension or solution) is filtered.</w:t>
            </w:r>
          </w:p>
        </w:tc>
      </w:tr>
      <w:tr w:rsidR="000505CA" w14:paraId="22A7596A" w14:textId="77777777" w:rsidTr="003F16F9">
        <w:trPr>
          <w:trHeight w:val="340"/>
        </w:trPr>
        <w:tc>
          <w:tcPr>
            <w:tcW w:w="2196" w:type="dxa"/>
          </w:tcPr>
          <w:p w14:paraId="39A8B36C" w14:textId="21155437" w:rsidR="000505CA" w:rsidRDefault="009C3837" w:rsidP="000505CA">
            <w:pPr>
              <w:spacing w:before="60" w:after="60"/>
            </w:pPr>
            <w:r>
              <w:t>Question</w:t>
            </w:r>
            <w:r w:rsidR="000505CA">
              <w:t xml:space="preserve"> type:</w:t>
            </w:r>
          </w:p>
        </w:tc>
        <w:tc>
          <w:tcPr>
            <w:tcW w:w="6820" w:type="dxa"/>
          </w:tcPr>
          <w:p w14:paraId="17F810C0" w14:textId="048B278B" w:rsidR="000505CA" w:rsidRDefault="009C3837" w:rsidP="0021607B">
            <w:pPr>
              <w:spacing w:before="60" w:after="60"/>
            </w:pPr>
            <w:r>
              <w:t>s</w:t>
            </w:r>
            <w:r w:rsidR="004853AD">
              <w:t>imple multiple choice</w:t>
            </w:r>
          </w:p>
        </w:tc>
      </w:tr>
      <w:tr w:rsidR="000505CA" w14:paraId="0FD8A589" w14:textId="77777777" w:rsidTr="003F16F9">
        <w:trPr>
          <w:trHeight w:val="340"/>
        </w:trPr>
        <w:tc>
          <w:tcPr>
            <w:tcW w:w="2196" w:type="dxa"/>
          </w:tcPr>
          <w:p w14:paraId="091DEBD0" w14:textId="77777777" w:rsidR="000505CA" w:rsidRDefault="000505CA" w:rsidP="000505CA">
            <w:pPr>
              <w:spacing w:before="60" w:after="60"/>
            </w:pPr>
            <w:r>
              <w:t>Key words:</w:t>
            </w:r>
          </w:p>
        </w:tc>
        <w:tc>
          <w:tcPr>
            <w:tcW w:w="6820" w:type="dxa"/>
            <w:tcBorders>
              <w:bottom w:val="dotted" w:sz="4" w:space="0" w:color="auto"/>
            </w:tcBorders>
          </w:tcPr>
          <w:p w14:paraId="5BEC35CB" w14:textId="77777777" w:rsidR="000505CA" w:rsidRDefault="004853AD" w:rsidP="000505CA">
            <w:pPr>
              <w:spacing w:before="60" w:after="60"/>
            </w:pPr>
            <w:r>
              <w:t>filter, filtrate, residue, particle, clear, cloudy</w:t>
            </w:r>
            <w:r w:rsidR="008E2D09">
              <w:t>, suspension, solution</w:t>
            </w:r>
          </w:p>
        </w:tc>
      </w:tr>
    </w:tbl>
    <w:p w14:paraId="77813EC7" w14:textId="77777777" w:rsidR="009C3837" w:rsidRDefault="009C3837" w:rsidP="00026DEC">
      <w:pPr>
        <w:spacing w:after="180"/>
        <w:rPr>
          <w:b/>
          <w:color w:val="E36C0A" w:themeColor="accent6" w:themeShade="BF"/>
          <w:sz w:val="24"/>
        </w:rPr>
      </w:pPr>
    </w:p>
    <w:p w14:paraId="7A5DBA21" w14:textId="4A4C9873"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78BA8948" w14:textId="77777777" w:rsidR="00C50C43" w:rsidRDefault="00C50C43" w:rsidP="0050055B">
      <w:pPr>
        <w:spacing w:after="180"/>
      </w:pPr>
      <w:r>
        <w:t xml:space="preserve">Johnstone (1991) explains the difficulties that many students face in understanding science as the </w:t>
      </w:r>
      <w:r w:rsidR="00682D3A">
        <w:t>degree</w:t>
      </w:r>
      <w:r>
        <w:t xml:space="preserve"> of ‘multilevel’ though required. In chemistry students are frequently required to think about very different types of thing all at once.</w:t>
      </w:r>
    </w:p>
    <w:p w14:paraId="342484DC" w14:textId="22B950A3" w:rsidR="00C50C43" w:rsidRDefault="00C50C43" w:rsidP="0050055B">
      <w:pPr>
        <w:spacing w:after="180"/>
      </w:pPr>
      <w:r>
        <w:t>Johnstone presented this in the form of a triangle</w:t>
      </w:r>
      <w:r w:rsidR="00682D3A">
        <w:t>:</w:t>
      </w:r>
    </w:p>
    <w:p w14:paraId="7809B01B" w14:textId="77777777" w:rsidR="00C50C43" w:rsidRDefault="004D122C" w:rsidP="0050055B">
      <w:pPr>
        <w:spacing w:after="180"/>
      </w:pPr>
      <w:r>
        <w:rPr>
          <w:noProof/>
        </w:rPr>
        <w:drawing>
          <wp:inline distT="0" distB="0" distL="0" distR="0" wp14:anchorId="04C9E6F2" wp14:editId="50AD7761">
            <wp:extent cx="1908184" cy="1323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Ohnstone's traingl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12610" cy="1327046"/>
                    </a:xfrm>
                    <a:prstGeom prst="rect">
                      <a:avLst/>
                    </a:prstGeom>
                  </pic:spPr>
                </pic:pic>
              </a:graphicData>
            </a:graphic>
          </wp:inline>
        </w:drawing>
      </w:r>
    </w:p>
    <w:p w14:paraId="26B5E0E4" w14:textId="77777777" w:rsidR="008E2D09" w:rsidRDefault="00682D3A" w:rsidP="0050055B">
      <w:pPr>
        <w:spacing w:after="180"/>
        <w:rPr>
          <w:i/>
        </w:rPr>
      </w:pPr>
      <w:r w:rsidRPr="00682D3A">
        <w:rPr>
          <w:i/>
        </w:rPr>
        <w:t>(after Johnstone, 1991, p78)</w:t>
      </w:r>
    </w:p>
    <w:p w14:paraId="2A813FA7" w14:textId="3D19E7DC" w:rsidR="008E2D09" w:rsidRPr="008E2D09" w:rsidRDefault="008E2D09" w:rsidP="0050055B">
      <w:pPr>
        <w:spacing w:after="180"/>
      </w:pPr>
      <w:r>
        <w:t xml:space="preserve">In order to fully understand and use sub-microscopic explanations students need to recognise the difference in terms of scale between ‘particles’ in the everyday macroscopic sense, as found in a suspension, and the sub-microscopic particles in a solution. Students must also </w:t>
      </w:r>
      <w:r w:rsidR="00D470D8">
        <w:t>know how the</w:t>
      </w:r>
      <w:r>
        <w:t xml:space="preserve"> size of the hole</w:t>
      </w:r>
      <w:r w:rsidR="00D470D8">
        <w:t>s</w:t>
      </w:r>
      <w:r>
        <w:t xml:space="preserve"> in the filter paper </w:t>
      </w:r>
      <w:r w:rsidR="00D470D8">
        <w:t>compares</w:t>
      </w:r>
      <w:r>
        <w:t xml:space="preserve"> to the particle sizes. </w:t>
      </w:r>
    </w:p>
    <w:p w14:paraId="3B73C5AE" w14:textId="0FC4F55B"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9C3837">
        <w:rPr>
          <w:b/>
          <w:color w:val="E36C0A" w:themeColor="accent6" w:themeShade="BF"/>
          <w:sz w:val="24"/>
        </w:rPr>
        <w:t>question</w:t>
      </w:r>
    </w:p>
    <w:p w14:paraId="1E65512C" w14:textId="77777777" w:rsidR="009C3837" w:rsidRPr="00AE7928" w:rsidRDefault="009C3837" w:rsidP="009C3837">
      <w:pPr>
        <w:spacing w:after="180"/>
        <w:rPr>
          <w:rFonts w:cstheme="minorHAnsi"/>
        </w:rPr>
      </w:pPr>
      <w:bookmarkStart w:id="0" w:name="_Hlk516052368"/>
      <w:r w:rsidRPr="00AE7928">
        <w:rPr>
          <w:rFonts w:cstheme="minorHAnsi"/>
        </w:rPr>
        <w:t xml:space="preserve">Students should complete the question individually.  This could be a pencil and paper exercise, or you could use an electronic ‘voting system’ or mini white boards and the PowerPoint presentation.  </w:t>
      </w:r>
    </w:p>
    <w:p w14:paraId="2FE7B637" w14:textId="77777777" w:rsidR="009C3837" w:rsidRDefault="009C3837" w:rsidP="009C3837">
      <w:pPr>
        <w:spacing w:after="180"/>
        <w:rPr>
          <w:rFonts w:cstheme="minorHAnsi"/>
        </w:rPr>
      </w:pPr>
      <w:r w:rsidRPr="00AE7928">
        <w:rPr>
          <w:rFonts w:cstheme="minorHAnsi"/>
        </w:rPr>
        <w:t xml:space="preserve">The answers to the question will show you whether students understood the concept sufficiently well to apply it correctly.  </w:t>
      </w:r>
    </w:p>
    <w:p w14:paraId="67461C6B" w14:textId="0AA023F8" w:rsidR="009C3837" w:rsidRDefault="009C3837" w:rsidP="009C3837">
      <w:pPr>
        <w:spacing w:after="180"/>
        <w:rPr>
          <w:rFonts w:cstheme="minorHAnsi"/>
        </w:rPr>
      </w:pPr>
      <w:r w:rsidRPr="00816065">
        <w:rPr>
          <w:rFonts w:cstheme="minorHAnsi"/>
        </w:rPr>
        <w:t xml:space="preserve">If there is a range of answers, you may choose to respond through structured class discussion.  </w:t>
      </w:r>
    </w:p>
    <w:p w14:paraId="4098B984" w14:textId="77777777" w:rsidR="009C3837" w:rsidRDefault="009C3837" w:rsidP="009C3837">
      <w:pPr>
        <w:spacing w:after="180"/>
        <w:rPr>
          <w:rFonts w:cstheme="minorHAnsi"/>
        </w:rPr>
      </w:pPr>
    </w:p>
    <w:p w14:paraId="4E80CEDF" w14:textId="77777777" w:rsidR="009C3837" w:rsidRDefault="009C3837" w:rsidP="009C3837">
      <w:pPr>
        <w:spacing w:after="180"/>
        <w:rPr>
          <w:rFonts w:cstheme="minorHAnsi"/>
        </w:rPr>
      </w:pPr>
    </w:p>
    <w:p w14:paraId="3C908B21" w14:textId="3E11DE10" w:rsidR="009C3837" w:rsidRPr="009C3837" w:rsidRDefault="009C3837" w:rsidP="009C3837">
      <w:pPr>
        <w:spacing w:after="180"/>
        <w:rPr>
          <w:rFonts w:cstheme="minorHAnsi"/>
          <w:i/>
        </w:rPr>
      </w:pPr>
      <w:r w:rsidRPr="009C3837">
        <w:rPr>
          <w:rFonts w:cstheme="minorHAnsi"/>
          <w:i/>
        </w:rPr>
        <w:t>Differentiation</w:t>
      </w:r>
    </w:p>
    <w:p w14:paraId="6261909B" w14:textId="00755529" w:rsidR="009C3837" w:rsidRPr="00816065" w:rsidRDefault="009C3837" w:rsidP="009C3837">
      <w:pPr>
        <w:spacing w:after="180"/>
        <w:rPr>
          <w:rFonts w:cstheme="minorHAnsi"/>
        </w:rPr>
      </w:pPr>
      <w:r>
        <w:rPr>
          <w:rFonts w:cstheme="minorHAnsi"/>
        </w:rPr>
        <w:t xml:space="preserve">It may help some students to show them an example of a coloured suspension and a coloured solution. </w:t>
      </w:r>
    </w:p>
    <w:bookmarkEnd w:id="0"/>
    <w:p w14:paraId="77868852"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07145F37" w14:textId="3050B194" w:rsidR="009C3837" w:rsidRDefault="009C3837" w:rsidP="00BF6C8A">
      <w:pPr>
        <w:spacing w:after="180"/>
      </w:pPr>
      <w:r>
        <w:t>B</w:t>
      </w:r>
    </w:p>
    <w:p w14:paraId="5424F2EB"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2887FF68" w14:textId="77777777" w:rsidR="00390C2B" w:rsidRPr="00390C2B" w:rsidRDefault="00390C2B" w:rsidP="00390C2B">
      <w:pPr>
        <w:spacing w:after="180"/>
      </w:pPr>
      <w:r w:rsidRPr="00390C2B">
        <w:t xml:space="preserve">Selection of option D suggests that the student has not recognised the size difference between the particles in the red suspension and those in the yellow solution. The student has concluded that both will pass through. This also suggests a lack of understanding of the purpose of filtration. </w:t>
      </w:r>
    </w:p>
    <w:p w14:paraId="045E110D" w14:textId="58E11CDF" w:rsidR="004F039C" w:rsidRPr="00390C2B" w:rsidRDefault="00390C2B" w:rsidP="006A4440">
      <w:pPr>
        <w:spacing w:after="180"/>
      </w:pPr>
      <w:r w:rsidRPr="00390C2B">
        <w:t>Selection of option C implies that the student does not understand that the particles in the red suspension are too large to pass through the filter. There is also no recognition that the dissolved particles will pass through (although the student may think that the red colour will obscure the yellow).</w:t>
      </w:r>
    </w:p>
    <w:p w14:paraId="27C0D227" w14:textId="77777777" w:rsidR="00390C2B" w:rsidRPr="00390C2B" w:rsidRDefault="00390C2B" w:rsidP="006A4440">
      <w:pPr>
        <w:spacing w:after="180"/>
      </w:pPr>
      <w:r w:rsidRPr="00390C2B">
        <w:t xml:space="preserve">Selection of option A is worth further exploration with the student by asking what is left in the filter paper. The student may think that only the water will pass through or they may have recalled learning that solutions can pass through a filter but may have incorrectly inferred that all solutions are colourless. </w:t>
      </w:r>
    </w:p>
    <w:p w14:paraId="2B4ADF03" w14:textId="675BB290" w:rsidR="005F1A7B" w:rsidRDefault="004F039C" w:rsidP="006A4440">
      <w:pPr>
        <w:spacing w:after="180"/>
      </w:pPr>
      <w:r w:rsidRPr="004F039C">
        <w:t xml:space="preserve">If students have </w:t>
      </w:r>
      <w:r w:rsidR="009C3837">
        <w:t>misunderstandings</w:t>
      </w:r>
      <w:r w:rsidRPr="004F039C">
        <w:t xml:space="preserve"> about </w:t>
      </w:r>
      <w:r w:rsidR="00390C2B">
        <w:t xml:space="preserve">the relative sizes of particles and which are able to pass through filter paper it may be helpful to demonstrate </w:t>
      </w:r>
      <w:r w:rsidR="00C22980">
        <w:t>more visibly using a sieve</w:t>
      </w:r>
      <w:r w:rsidR="00605C5B">
        <w:t xml:space="preserve"> as a model for the filter paper.</w:t>
      </w:r>
      <w:r w:rsidR="00C22980">
        <w:t xml:space="preserve"> This may help students to observe how the relative size of the pieces and the holes in the sieve determine </w:t>
      </w:r>
      <w:r w:rsidR="00605C5B">
        <w:t>which pass</w:t>
      </w:r>
      <w:r w:rsidR="00C22980">
        <w:t xml:space="preserve"> through.</w:t>
      </w:r>
      <w:r w:rsidR="00390C2B">
        <w:t xml:space="preserve"> </w:t>
      </w:r>
      <w:r>
        <w:t xml:space="preserve"> </w:t>
      </w:r>
      <w:r w:rsidRPr="00390C2B">
        <w:t xml:space="preserve">The following </w:t>
      </w:r>
      <w:r w:rsidR="005F1A7B" w:rsidRPr="00390C2B">
        <w:t xml:space="preserve">BEST </w:t>
      </w:r>
      <w:r w:rsidR="004C5D20" w:rsidRPr="00390C2B">
        <w:t>‘response</w:t>
      </w:r>
      <w:r w:rsidR="009C3837">
        <w:t xml:space="preserve"> activity</w:t>
      </w:r>
      <w:r w:rsidR="005F1A7B" w:rsidRPr="00390C2B">
        <w:t xml:space="preserve"> </w:t>
      </w:r>
      <w:r w:rsidR="004C5D20" w:rsidRPr="00390C2B">
        <w:t>c</w:t>
      </w:r>
      <w:r w:rsidR="005F1A7B" w:rsidRPr="00390C2B">
        <w:t xml:space="preserve">ould </w:t>
      </w:r>
      <w:r w:rsidR="004C5D20" w:rsidRPr="00390C2B">
        <w:t>be used in follow-up to this diagnostic question</w:t>
      </w:r>
      <w:r w:rsidRPr="00390C2B">
        <w:t>:</w:t>
      </w:r>
    </w:p>
    <w:p w14:paraId="725A3C72" w14:textId="46BB2241" w:rsidR="004F039C" w:rsidRPr="00A6111E" w:rsidRDefault="00C22980" w:rsidP="004F039C">
      <w:pPr>
        <w:pStyle w:val="ListParagraph"/>
        <w:numPr>
          <w:ilvl w:val="0"/>
          <w:numId w:val="1"/>
        </w:numPr>
        <w:spacing w:after="180"/>
      </w:pPr>
      <w:r>
        <w:t>Sieving and filtering</w:t>
      </w:r>
    </w:p>
    <w:p w14:paraId="0ACDD0C3"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50110645" w14:textId="5543A846" w:rsidR="00D278E8" w:rsidRPr="00605C5B" w:rsidRDefault="00D278E8" w:rsidP="00E172C6">
      <w:pPr>
        <w:spacing w:after="180"/>
        <w:rPr>
          <w:highlight w:val="yellow"/>
        </w:rPr>
      </w:pPr>
      <w:r>
        <w:t xml:space="preserve">Developed </w:t>
      </w:r>
      <w:r w:rsidR="0015356E">
        <w:t>by</w:t>
      </w:r>
      <w:r w:rsidR="00C42192">
        <w:t xml:space="preserve"> Helen Harden</w:t>
      </w:r>
      <w:r w:rsidR="0015356E">
        <w:t xml:space="preserve"> (UYSEG)</w:t>
      </w:r>
      <w:r w:rsidR="00605C5B">
        <w:t xml:space="preserve">. </w:t>
      </w:r>
      <w:r w:rsidR="008E2D09">
        <w:t xml:space="preserve">The question is an amended version of </w:t>
      </w:r>
      <w:r w:rsidR="008E2D09" w:rsidRPr="005D0552">
        <w:t>Evidence-based Practice in</w:t>
      </w:r>
      <w:r w:rsidR="008E2D09">
        <w:t xml:space="preserve"> Science Education project (EPSE) diagnostic question M1-21.</w:t>
      </w:r>
    </w:p>
    <w:p w14:paraId="4E2B6912" w14:textId="4990693C" w:rsidR="004853AD" w:rsidRDefault="00D278E8" w:rsidP="009C3837">
      <w:pPr>
        <w:pStyle w:val="NoSpacing"/>
      </w:pPr>
      <w:r w:rsidRPr="0045323E">
        <w:t xml:space="preserve">Images: </w:t>
      </w:r>
      <w:r w:rsidR="009C3837">
        <w:tab/>
      </w:r>
      <w:r w:rsidR="004853AD">
        <w:t>Filtering diagram (York Science)</w:t>
      </w:r>
    </w:p>
    <w:p w14:paraId="07C13A1D" w14:textId="10D6D198" w:rsidR="00D470D8" w:rsidRDefault="008E2D09" w:rsidP="009C3837">
      <w:pPr>
        <w:pStyle w:val="NoSpacing"/>
        <w:ind w:left="720" w:firstLine="720"/>
      </w:pPr>
      <w:r>
        <w:t>Triangle (after Johnstone, 1991, p78)</w:t>
      </w:r>
    </w:p>
    <w:p w14:paraId="03E413BD" w14:textId="77777777" w:rsidR="003117F6" w:rsidRPr="00323334" w:rsidRDefault="003117F6" w:rsidP="00026DEC">
      <w:pPr>
        <w:spacing w:after="180"/>
        <w:rPr>
          <w:b/>
          <w:color w:val="E36C0A" w:themeColor="accent6" w:themeShade="BF"/>
          <w:sz w:val="24"/>
        </w:rPr>
      </w:pPr>
      <w:r w:rsidRPr="00323334">
        <w:rPr>
          <w:b/>
          <w:color w:val="E36C0A" w:themeColor="accent6" w:themeShade="BF"/>
          <w:sz w:val="24"/>
        </w:rPr>
        <w:t>References</w:t>
      </w:r>
    </w:p>
    <w:p w14:paraId="5FD5F620" w14:textId="2854B836" w:rsidR="00682D3A" w:rsidRDefault="00682D3A" w:rsidP="00E24309">
      <w:pPr>
        <w:spacing w:after="180"/>
      </w:pPr>
      <w:r>
        <w:t>Johnstone, A.</w:t>
      </w:r>
      <w:r w:rsidR="00605C5B">
        <w:t xml:space="preserve"> </w:t>
      </w:r>
      <w:r>
        <w:t>H.</w:t>
      </w:r>
      <w:r w:rsidR="00605C5B">
        <w:t xml:space="preserve"> </w:t>
      </w:r>
      <w:r w:rsidR="0097764C">
        <w:t xml:space="preserve">(1991). Why is chemistry difficult to learn? Things are seldom what they seem. </w:t>
      </w:r>
      <w:r w:rsidR="0097764C" w:rsidRPr="0097764C">
        <w:rPr>
          <w:i/>
        </w:rPr>
        <w:t>Journal of Computer Assisted Learning</w:t>
      </w:r>
      <w:r w:rsidR="0097764C">
        <w:t>, 7, 75-83</w:t>
      </w:r>
    </w:p>
    <w:p w14:paraId="2E5019DE" w14:textId="552BC08A" w:rsidR="00B46FF9" w:rsidRDefault="006C7260" w:rsidP="00E24309">
      <w:pPr>
        <w:spacing w:after="180"/>
      </w:pPr>
      <w:r>
        <w:t>Taber, K.S.</w:t>
      </w:r>
      <w:r w:rsidR="00605C5B">
        <w:t xml:space="preserve"> </w:t>
      </w:r>
      <w:r>
        <w:t xml:space="preserve">(2013). Revisiting the chemistry triplet: drawing upon the nature of chemical knowledge and the psychology of learning to inform chemistry education. </w:t>
      </w:r>
      <w:r w:rsidRPr="006C7260">
        <w:rPr>
          <w:i/>
        </w:rPr>
        <w:t>Chemistry Education Research and Practice</w:t>
      </w:r>
      <w:r>
        <w:t>, 14, 156</w:t>
      </w:r>
    </w:p>
    <w:p w14:paraId="51FD373C" w14:textId="77777777" w:rsidR="006C7260" w:rsidRDefault="006C7260" w:rsidP="00E24309">
      <w:pPr>
        <w:spacing w:after="180"/>
      </w:pPr>
      <w:r>
        <w:t>Talanquer, V. (2011). Macro, sub</w:t>
      </w:r>
      <w:r w:rsidR="0097764C">
        <w:t>-</w:t>
      </w:r>
      <w:r>
        <w:t>micro and symbolic:</w:t>
      </w:r>
      <w:r w:rsidR="0097764C">
        <w:t xml:space="preserve"> </w:t>
      </w:r>
      <w:r>
        <w:t xml:space="preserve">The many faces of the chemistry “triplet”. </w:t>
      </w:r>
      <w:r w:rsidRPr="00032326">
        <w:rPr>
          <w:i/>
        </w:rPr>
        <w:t>International Journal of Science Education</w:t>
      </w:r>
      <w:r>
        <w:t>, 33:2, 179-195</w:t>
      </w:r>
    </w:p>
    <w:p w14:paraId="09A8F18E" w14:textId="5D80E1BF" w:rsidR="006C7260" w:rsidRDefault="00032326" w:rsidP="00E24309">
      <w:pPr>
        <w:spacing w:after="180"/>
      </w:pPr>
      <w:r w:rsidRPr="00605C5B">
        <w:rPr>
          <w:lang w:val="fr-FR"/>
        </w:rPr>
        <w:t>Jabar</w:t>
      </w:r>
      <w:bookmarkStart w:id="1" w:name="_GoBack"/>
      <w:bookmarkEnd w:id="1"/>
      <w:r w:rsidRPr="00605C5B">
        <w:rPr>
          <w:lang w:val="fr-FR"/>
        </w:rPr>
        <w:t>, L.Z., Bou</w:t>
      </w:r>
      <w:r w:rsidR="00605C5B" w:rsidRPr="00605C5B">
        <w:rPr>
          <w:lang w:val="fr-FR"/>
        </w:rPr>
        <w:t>j</w:t>
      </w:r>
      <w:r w:rsidRPr="00605C5B">
        <w:rPr>
          <w:lang w:val="fr-FR"/>
        </w:rPr>
        <w:t xml:space="preserve">aoude, S. (2012). </w:t>
      </w:r>
      <w:r>
        <w:t>A macro-micro</w:t>
      </w:r>
      <w:r w:rsidR="0097764C">
        <w:t>-</w:t>
      </w:r>
      <w:r>
        <w:t xml:space="preserve">symbolic teaching to promote relational understanding of chemical reactions. </w:t>
      </w:r>
      <w:r w:rsidRPr="00032326">
        <w:rPr>
          <w:i/>
        </w:rPr>
        <w:t>International Journal of Science Education</w:t>
      </w:r>
      <w:r>
        <w:t>, 34:7, 973-998</w:t>
      </w:r>
    </w:p>
    <w:sectPr w:rsidR="006C7260"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60DA4F" w14:textId="77777777" w:rsidR="00E8520C" w:rsidRDefault="00E8520C" w:rsidP="000B473B">
      <w:r>
        <w:separator/>
      </w:r>
    </w:p>
  </w:endnote>
  <w:endnote w:type="continuationSeparator" w:id="0">
    <w:p w14:paraId="2BEEBD0A" w14:textId="77777777" w:rsidR="00E8520C" w:rsidRDefault="00E8520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E209F"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8A4EBAC" wp14:editId="49F2022C">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3771F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F6C6B">
      <w:rPr>
        <w:noProof/>
      </w:rPr>
      <w:t>2</w:t>
    </w:r>
    <w:r>
      <w:rPr>
        <w:noProof/>
      </w:rPr>
      <w:fldChar w:fldCharType="end"/>
    </w:r>
  </w:p>
  <w:p w14:paraId="68C66ECB" w14:textId="77777777" w:rsidR="00201AC2" w:rsidRDefault="00201AC2" w:rsidP="00201AC2">
    <w:pPr>
      <w:pStyle w:val="Footer"/>
      <w:tabs>
        <w:tab w:val="clear" w:pos="4513"/>
        <w:tab w:val="clear" w:pos="9026"/>
        <w:tab w:val="right" w:pos="9072"/>
      </w:tabs>
      <w:rPr>
        <w:sz w:val="16"/>
        <w:szCs w:val="16"/>
      </w:rPr>
    </w:pPr>
    <w:r>
      <w:rPr>
        <w:sz w:val="16"/>
        <w:szCs w:val="16"/>
      </w:rPr>
      <w:t xml:space="preserve">This item may have been edited. Download the original from </w:t>
    </w:r>
    <w:r w:rsidRPr="00ED4562">
      <w:rPr>
        <w:b/>
        <w:sz w:val="16"/>
        <w:szCs w:val="16"/>
      </w:rPr>
      <w:t>www.BestEvidenceScienceTeaching.org</w:t>
    </w:r>
  </w:p>
  <w:p w14:paraId="1F95457A" w14:textId="77777777"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B81E3B" w14:textId="77777777" w:rsidR="00E8520C" w:rsidRDefault="00E8520C" w:rsidP="000B473B">
      <w:r>
        <w:separator/>
      </w:r>
    </w:p>
  </w:footnote>
  <w:footnote w:type="continuationSeparator" w:id="0">
    <w:p w14:paraId="5886C381" w14:textId="77777777" w:rsidR="00E8520C" w:rsidRDefault="00E8520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97999"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CF4C686" wp14:editId="7570CE48">
          <wp:simplePos x="0" y="0"/>
          <wp:positionH relativeFrom="column">
            <wp:posOffset>-9525</wp:posOffset>
          </wp:positionH>
          <wp:positionV relativeFrom="paragraph">
            <wp:posOffset>-177165</wp:posOffset>
          </wp:positionV>
          <wp:extent cx="867600" cy="363600"/>
          <wp:effectExtent l="0" t="0" r="0" b="0"/>
          <wp:wrapNone/>
          <wp:docPr id="16"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03A68490" wp14:editId="26384B13">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B2BC0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6AD38"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644A1FE8" wp14:editId="0AB703E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2A1CF7EE" wp14:editId="34601E7B">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0FF86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806"/>
    <w:rsid w:val="00015578"/>
    <w:rsid w:val="00024731"/>
    <w:rsid w:val="00026DEC"/>
    <w:rsid w:val="00032326"/>
    <w:rsid w:val="000505CA"/>
    <w:rsid w:val="0007651D"/>
    <w:rsid w:val="0009089A"/>
    <w:rsid w:val="000947E2"/>
    <w:rsid w:val="00095E04"/>
    <w:rsid w:val="000B473B"/>
    <w:rsid w:val="000D0E89"/>
    <w:rsid w:val="000E2689"/>
    <w:rsid w:val="00142613"/>
    <w:rsid w:val="00144DA7"/>
    <w:rsid w:val="0015356E"/>
    <w:rsid w:val="00161D3F"/>
    <w:rsid w:val="001915D4"/>
    <w:rsid w:val="001A1FED"/>
    <w:rsid w:val="001A40E2"/>
    <w:rsid w:val="001C4805"/>
    <w:rsid w:val="001D4A9F"/>
    <w:rsid w:val="001F4F79"/>
    <w:rsid w:val="00201AC2"/>
    <w:rsid w:val="00214608"/>
    <w:rsid w:val="00215CD4"/>
    <w:rsid w:val="0021607B"/>
    <w:rsid w:val="002178AC"/>
    <w:rsid w:val="0022547C"/>
    <w:rsid w:val="0025410A"/>
    <w:rsid w:val="0027553E"/>
    <w:rsid w:val="0028012F"/>
    <w:rsid w:val="002828DF"/>
    <w:rsid w:val="00287876"/>
    <w:rsid w:val="00292C53"/>
    <w:rsid w:val="00294E22"/>
    <w:rsid w:val="002C01A6"/>
    <w:rsid w:val="002C22EA"/>
    <w:rsid w:val="002C59BA"/>
    <w:rsid w:val="00301AA9"/>
    <w:rsid w:val="003117F6"/>
    <w:rsid w:val="00323334"/>
    <w:rsid w:val="00332487"/>
    <w:rsid w:val="003533B8"/>
    <w:rsid w:val="00373357"/>
    <w:rsid w:val="003752BE"/>
    <w:rsid w:val="00390C2B"/>
    <w:rsid w:val="003A346A"/>
    <w:rsid w:val="003B2917"/>
    <w:rsid w:val="003B541B"/>
    <w:rsid w:val="003E2B2F"/>
    <w:rsid w:val="003E6046"/>
    <w:rsid w:val="003F16F9"/>
    <w:rsid w:val="00430C1F"/>
    <w:rsid w:val="00442595"/>
    <w:rsid w:val="0045323E"/>
    <w:rsid w:val="0045566D"/>
    <w:rsid w:val="004853AD"/>
    <w:rsid w:val="004B0EE1"/>
    <w:rsid w:val="004C5D20"/>
    <w:rsid w:val="004D0D83"/>
    <w:rsid w:val="004D122C"/>
    <w:rsid w:val="004E1DF1"/>
    <w:rsid w:val="004E5592"/>
    <w:rsid w:val="004F039C"/>
    <w:rsid w:val="0050055B"/>
    <w:rsid w:val="0051761A"/>
    <w:rsid w:val="00524710"/>
    <w:rsid w:val="00555342"/>
    <w:rsid w:val="005560E2"/>
    <w:rsid w:val="005A452E"/>
    <w:rsid w:val="005A6EE7"/>
    <w:rsid w:val="005F1A7B"/>
    <w:rsid w:val="00605C5B"/>
    <w:rsid w:val="006355D8"/>
    <w:rsid w:val="00642ECD"/>
    <w:rsid w:val="006502A0"/>
    <w:rsid w:val="006772F5"/>
    <w:rsid w:val="00682D3A"/>
    <w:rsid w:val="00695159"/>
    <w:rsid w:val="006A4440"/>
    <w:rsid w:val="006B0615"/>
    <w:rsid w:val="006C7260"/>
    <w:rsid w:val="006D166B"/>
    <w:rsid w:val="006F3279"/>
    <w:rsid w:val="006F6C6B"/>
    <w:rsid w:val="00704AEE"/>
    <w:rsid w:val="00722F9A"/>
    <w:rsid w:val="00754539"/>
    <w:rsid w:val="00781BC6"/>
    <w:rsid w:val="007A3C86"/>
    <w:rsid w:val="007A683E"/>
    <w:rsid w:val="007A748B"/>
    <w:rsid w:val="007C26E1"/>
    <w:rsid w:val="007C523E"/>
    <w:rsid w:val="007D1D65"/>
    <w:rsid w:val="007E0A9E"/>
    <w:rsid w:val="007E5309"/>
    <w:rsid w:val="00800DE1"/>
    <w:rsid w:val="00813F47"/>
    <w:rsid w:val="008450D6"/>
    <w:rsid w:val="00856FCA"/>
    <w:rsid w:val="00873B8C"/>
    <w:rsid w:val="00880E3B"/>
    <w:rsid w:val="008A405F"/>
    <w:rsid w:val="008C7F34"/>
    <w:rsid w:val="008E2D09"/>
    <w:rsid w:val="008E580C"/>
    <w:rsid w:val="0090047A"/>
    <w:rsid w:val="00925026"/>
    <w:rsid w:val="00931264"/>
    <w:rsid w:val="00942A4B"/>
    <w:rsid w:val="00961D59"/>
    <w:rsid w:val="0097764C"/>
    <w:rsid w:val="009B2CE4"/>
    <w:rsid w:val="009B2D55"/>
    <w:rsid w:val="009C0343"/>
    <w:rsid w:val="009C3837"/>
    <w:rsid w:val="009D40D3"/>
    <w:rsid w:val="009E0D11"/>
    <w:rsid w:val="00A24A16"/>
    <w:rsid w:val="00A37D14"/>
    <w:rsid w:val="00A44BFC"/>
    <w:rsid w:val="00A6111E"/>
    <w:rsid w:val="00A6168B"/>
    <w:rsid w:val="00A62028"/>
    <w:rsid w:val="00AA6236"/>
    <w:rsid w:val="00AB6AE7"/>
    <w:rsid w:val="00AC0C91"/>
    <w:rsid w:val="00AD21F5"/>
    <w:rsid w:val="00B06225"/>
    <w:rsid w:val="00B23C7A"/>
    <w:rsid w:val="00B305F5"/>
    <w:rsid w:val="00B46FF9"/>
    <w:rsid w:val="00B47E1D"/>
    <w:rsid w:val="00B75483"/>
    <w:rsid w:val="00BA7952"/>
    <w:rsid w:val="00BB44B4"/>
    <w:rsid w:val="00BF0BBF"/>
    <w:rsid w:val="00BF6C8A"/>
    <w:rsid w:val="00C05571"/>
    <w:rsid w:val="00C22980"/>
    <w:rsid w:val="00C246CE"/>
    <w:rsid w:val="00C42192"/>
    <w:rsid w:val="00C50C43"/>
    <w:rsid w:val="00C54711"/>
    <w:rsid w:val="00C57FA2"/>
    <w:rsid w:val="00CC2E4D"/>
    <w:rsid w:val="00CC78A5"/>
    <w:rsid w:val="00CC7B16"/>
    <w:rsid w:val="00CE15FE"/>
    <w:rsid w:val="00D02E15"/>
    <w:rsid w:val="00D14F44"/>
    <w:rsid w:val="00D278E8"/>
    <w:rsid w:val="00D421E8"/>
    <w:rsid w:val="00D44604"/>
    <w:rsid w:val="00D470D8"/>
    <w:rsid w:val="00D479B3"/>
    <w:rsid w:val="00D52283"/>
    <w:rsid w:val="00D524E5"/>
    <w:rsid w:val="00D72FEF"/>
    <w:rsid w:val="00D755FA"/>
    <w:rsid w:val="00DC4A4E"/>
    <w:rsid w:val="00DD1874"/>
    <w:rsid w:val="00DD63BD"/>
    <w:rsid w:val="00DF05DB"/>
    <w:rsid w:val="00DF7E20"/>
    <w:rsid w:val="00E172C6"/>
    <w:rsid w:val="00E24309"/>
    <w:rsid w:val="00E53D82"/>
    <w:rsid w:val="00E6492E"/>
    <w:rsid w:val="00E8520C"/>
    <w:rsid w:val="00E9330A"/>
    <w:rsid w:val="00EE6B97"/>
    <w:rsid w:val="00F12C3B"/>
    <w:rsid w:val="00F24D46"/>
    <w:rsid w:val="00F26884"/>
    <w:rsid w:val="00F72ECC"/>
    <w:rsid w:val="00F8355F"/>
    <w:rsid w:val="00F91806"/>
    <w:rsid w:val="00FA3196"/>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1BED39"/>
  <w15:docId w15:val="{E5EA8386-1894-4EB3-AE70-461B30919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9C3837"/>
    <w:pPr>
      <w:spacing w:after="0" w:line="240" w:lineRule="auto"/>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3161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Particles%20structure%20and%20%20properties\Items\BEST_CPS_1_2_Diagnostic_Filtering%20mixt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BEST_CPS_1_2_Diagnostic_Filtering mixtures</Template>
  <TotalTime>21</TotalTime>
  <Pages>3</Pages>
  <Words>661</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HEC Harden</dc:creator>
  <cp:lastModifiedBy>HEC Harden</cp:lastModifiedBy>
  <cp:revision>7</cp:revision>
  <cp:lastPrinted>2017-02-24T16:20:00Z</cp:lastPrinted>
  <dcterms:created xsi:type="dcterms:W3CDTF">2018-03-16T15:39:00Z</dcterms:created>
  <dcterms:modified xsi:type="dcterms:W3CDTF">2018-06-15T12:44:00Z</dcterms:modified>
</cp:coreProperties>
</file>